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56DD83">
      <w:pPr>
        <w:keepNext w:val="0"/>
        <w:keepLines w:val="0"/>
        <w:pageBreakBefore w:val="0"/>
        <w:widowControl w:val="0"/>
        <w:kinsoku/>
        <w:wordWrap/>
        <w:overflowPunct/>
        <w:topLinePunct w:val="0"/>
        <w:autoSpaceDE/>
        <w:autoSpaceDN/>
        <w:bidi w:val="0"/>
        <w:adjustRightInd/>
        <w:snapToGrid/>
        <w:spacing w:line="360" w:lineRule="auto"/>
        <w:ind w:left="-315" w:leftChars="-150" w:right="-315" w:rightChars="-150"/>
        <w:jc w:val="center"/>
        <w:textAlignment w:val="auto"/>
        <w:rPr>
          <w:rFonts w:hint="default" w:ascii="方正小标宋简体" w:hAnsi="方正小标宋简体" w:eastAsia="方正小标宋简体" w:cs="方正小标宋简体"/>
          <w:bCs/>
          <w:kern w:val="2"/>
          <w:sz w:val="44"/>
          <w:szCs w:val="44"/>
          <w:lang w:val="en-US" w:eastAsia="zh-CN" w:bidi="ar-SA"/>
        </w:rPr>
      </w:pPr>
      <w:r>
        <w:rPr>
          <w:rFonts w:hint="eastAsia" w:ascii="方正小标宋简体" w:hAnsi="方正小标宋简体" w:eastAsia="方正小标宋简体" w:cs="方正小标宋简体"/>
          <w:bCs/>
          <w:kern w:val="2"/>
          <w:sz w:val="44"/>
          <w:szCs w:val="44"/>
          <w:lang w:val="en-US" w:eastAsia="zh-CN" w:bidi="ar-SA"/>
        </w:rPr>
        <w:t>成都文理学院</w:t>
      </w:r>
    </w:p>
    <w:p w14:paraId="4BA1BB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楷体_GB2312" w:hAnsi="楷体_GB2312" w:eastAsia="楷体_GB2312" w:cs="楷体_GB2312"/>
          <w:b/>
          <w:bCs/>
          <w:color w:val="000000"/>
          <w:kern w:val="0"/>
          <w:sz w:val="31"/>
          <w:szCs w:val="31"/>
          <w:lang w:val="en-US" w:eastAsia="zh-CN" w:bidi="ar"/>
        </w:rPr>
      </w:pPr>
      <w:r>
        <w:rPr>
          <w:rFonts w:hint="eastAsia" w:ascii="方正小标宋简体" w:hAnsi="方正小标宋简体" w:eastAsia="方正小标宋简体" w:cs="方正小标宋简体"/>
          <w:bCs/>
          <w:kern w:val="2"/>
          <w:sz w:val="44"/>
          <w:szCs w:val="44"/>
          <w:lang w:val="en-US" w:eastAsia="zh-CN" w:bidi="ar-SA"/>
        </w:rPr>
        <w:t>2026年网络安全宣传周活动内容</w:t>
      </w:r>
    </w:p>
    <w:p w14:paraId="6A3061D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楷体_GB2312" w:hAnsi="楷体_GB2312" w:eastAsia="楷体_GB2312" w:cs="楷体_GB2312"/>
          <w:b/>
          <w:bCs/>
          <w:color w:val="000000"/>
          <w:kern w:val="0"/>
          <w:sz w:val="31"/>
          <w:szCs w:val="31"/>
          <w:lang w:val="en-US" w:eastAsia="zh-CN" w:bidi="ar"/>
        </w:rPr>
      </w:pPr>
      <w:r>
        <w:rPr>
          <w:rFonts w:hint="eastAsia" w:ascii="楷体_GB2312" w:hAnsi="楷体_GB2312" w:eastAsia="楷体_GB2312" w:cs="楷体_GB2312"/>
          <w:b/>
          <w:bCs/>
          <w:color w:val="000000"/>
          <w:kern w:val="0"/>
          <w:sz w:val="31"/>
          <w:szCs w:val="31"/>
          <w:lang w:val="en-US" w:eastAsia="zh-CN" w:bidi="ar"/>
        </w:rPr>
        <w:t>一、网络安全知识专题学习</w:t>
      </w:r>
    </w:p>
    <w:p w14:paraId="73CEDE23">
      <w:pPr>
        <w:keepNext w:val="0"/>
        <w:keepLines w:val="0"/>
        <w:pageBreakBefore w:val="0"/>
        <w:widowControl/>
        <w:suppressLineNumbers w:val="0"/>
        <w:kinsoku/>
        <w:wordWrap/>
        <w:overflowPunct/>
        <w:topLinePunct w:val="0"/>
        <w:autoSpaceDE/>
        <w:autoSpaceDN/>
        <w:bidi w:val="0"/>
        <w:adjustRightInd/>
        <w:snapToGrid/>
        <w:spacing w:line="360" w:lineRule="auto"/>
        <w:ind w:firstLine="620" w:firstLineChars="200"/>
        <w:jc w:val="left"/>
        <w:textAlignment w:val="auto"/>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四川智慧教育平台已上线“2026年国家网络安全宣传周”特色专区，集中推出网络安全防护、个人信息保护、网络诈骗防范等系列视频及课程资源。各单位要积极组织师生开展在线学习，引导师生增强网络安全意识，提升防护技能与网络素养。</w:t>
      </w:r>
    </w:p>
    <w:p w14:paraId="3B85C57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楷体_GB2312" w:hAnsi="楷体_GB2312" w:eastAsia="楷体_GB2312" w:cs="楷体_GB2312"/>
          <w:b/>
          <w:bCs/>
          <w:color w:val="000000"/>
          <w:kern w:val="0"/>
          <w:sz w:val="31"/>
          <w:szCs w:val="31"/>
          <w:lang w:val="en-US" w:eastAsia="zh-CN" w:bidi="ar"/>
        </w:rPr>
      </w:pPr>
      <w:r>
        <w:rPr>
          <w:rFonts w:hint="eastAsia" w:ascii="楷体_GB2312" w:hAnsi="楷体_GB2312" w:eastAsia="楷体_GB2312" w:cs="楷体_GB2312"/>
          <w:b/>
          <w:bCs/>
          <w:color w:val="000000"/>
          <w:kern w:val="0"/>
          <w:sz w:val="31"/>
          <w:szCs w:val="31"/>
          <w:lang w:val="en-US" w:eastAsia="zh-CN" w:bidi="ar"/>
        </w:rPr>
        <w:t>二、网络安全竞赛活动</w:t>
      </w:r>
    </w:p>
    <w:p w14:paraId="02A52D05">
      <w:pPr>
        <w:keepNext w:val="0"/>
        <w:keepLines w:val="0"/>
        <w:pageBreakBefore w:val="0"/>
        <w:widowControl/>
        <w:suppressLineNumbers w:val="0"/>
        <w:kinsoku/>
        <w:wordWrap/>
        <w:overflowPunct/>
        <w:topLinePunct w:val="0"/>
        <w:autoSpaceDE/>
        <w:autoSpaceDN/>
        <w:bidi w:val="0"/>
        <w:adjustRightInd/>
        <w:snapToGrid/>
        <w:spacing w:line="360" w:lineRule="auto"/>
        <w:ind w:firstLine="620" w:firstLineChars="200"/>
        <w:jc w:val="left"/>
        <w:textAlignment w:val="auto"/>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省委网信办牵头组织开展全省网络安全系列竞赛，涵盖线上知识竞答、线下职业技能竞赛、全省网信系统网络安全知识竞赛及四川省第一届密码行业职业技术竞赛等活动，旨在全面提升全民网络安全素养和从业人员专业技能。各单位积极动员师生通过相关媒体App及微信公众号踊跃参与，并结合自身实际，开展有奖竞答、知识竞赛等配套活动，扩大活动覆盖面与参与度。</w:t>
      </w:r>
    </w:p>
    <w:p w14:paraId="484AE97E">
      <w:pPr>
        <w:keepNext w:val="0"/>
        <w:keepLines w:val="0"/>
        <w:pageBreakBefore w:val="0"/>
        <w:widowControl/>
        <w:suppressLineNumbers w:val="0"/>
        <w:kinsoku/>
        <w:wordWrap/>
        <w:overflowPunct/>
        <w:topLinePunct w:val="0"/>
        <w:autoSpaceDE/>
        <w:autoSpaceDN/>
        <w:bidi w:val="0"/>
        <w:adjustRightInd/>
        <w:snapToGrid/>
        <w:spacing w:line="360" w:lineRule="auto"/>
        <w:ind w:firstLine="620" w:firstLineChars="200"/>
        <w:jc w:val="left"/>
        <w:textAlignment w:val="auto"/>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其中，</w:t>
      </w:r>
      <w:r>
        <w:rPr>
          <w:rFonts w:hint="eastAsia" w:ascii="仿宋_GB2312" w:hAnsi="仿宋_GB2312" w:eastAsia="仿宋_GB2312" w:cs="仿宋_GB2312"/>
          <w:b/>
          <w:bCs/>
          <w:color w:val="000000"/>
          <w:kern w:val="0"/>
          <w:sz w:val="31"/>
          <w:szCs w:val="31"/>
          <w:lang w:val="en-US" w:eastAsia="zh-CN" w:bidi="ar"/>
        </w:rPr>
        <w:t>四川技能大赛——四川省第四届网信行业技能竞赛</w:t>
      </w:r>
      <w:r>
        <w:rPr>
          <w:rFonts w:hint="eastAsia" w:ascii="仿宋_GB2312" w:hAnsi="仿宋_GB2312" w:eastAsia="仿宋_GB2312" w:cs="仿宋_GB2312"/>
          <w:color w:val="000000"/>
          <w:kern w:val="0"/>
          <w:sz w:val="31"/>
          <w:szCs w:val="31"/>
          <w:lang w:val="en-US" w:eastAsia="zh-CN" w:bidi="ar"/>
        </w:rPr>
        <w:t>已正式启动。该赛事为省级一类职业技能竞赛，由中共四川省委网信办、人力资源社会保障厅联合主办，中网信安科技有限公司承办。大赛以“网信汇聚人才，技能照亮前程”为主题，设置以下三个赛项：</w:t>
      </w:r>
    </w:p>
    <w:p w14:paraId="0B8DDB7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网络与信息安全管理员赛项（网络安全管理员，分设职工组和学生组）；互联网营销师赛项（直播销售员）；人工智能训练师赛项（人工智能算法测试员）。即日起面向全省开放报名。具体要求如下：</w:t>
      </w:r>
    </w:p>
    <w:p w14:paraId="7024B3A0">
      <w:pPr>
        <w:keepNext w:val="0"/>
        <w:keepLines w:val="0"/>
        <w:pageBreakBefore w:val="0"/>
        <w:widowControl/>
        <w:suppressLineNumbers w:val="0"/>
        <w:kinsoku/>
        <w:wordWrap/>
        <w:overflowPunct/>
        <w:topLinePunct w:val="0"/>
        <w:autoSpaceDE/>
        <w:autoSpaceDN/>
        <w:bidi w:val="0"/>
        <w:adjustRightInd/>
        <w:snapToGrid/>
        <w:spacing w:line="360" w:lineRule="auto"/>
        <w:ind w:firstLine="620" w:firstLineChars="200"/>
        <w:jc w:val="left"/>
        <w:textAlignment w:val="auto"/>
        <w:rPr>
          <w:rFonts w:hint="default"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（一）参赛对象</w:t>
      </w:r>
    </w:p>
    <w:p w14:paraId="679FEA5C">
      <w:pPr>
        <w:keepNext w:val="0"/>
        <w:keepLines w:val="0"/>
        <w:pageBreakBefore w:val="0"/>
        <w:widowControl/>
        <w:suppressLineNumbers w:val="0"/>
        <w:kinsoku/>
        <w:wordWrap/>
        <w:overflowPunct/>
        <w:topLinePunct w:val="0"/>
        <w:autoSpaceDE/>
        <w:autoSpaceDN/>
        <w:bidi w:val="0"/>
        <w:adjustRightInd/>
        <w:snapToGrid/>
        <w:spacing w:line="360" w:lineRule="auto"/>
        <w:ind w:firstLine="620" w:firstLineChars="200"/>
        <w:jc w:val="left"/>
        <w:textAlignment w:val="auto"/>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面向全省各级党政机关、企事业单位、院校、科研机构和社会组织等公开招募选手。凡年满16周岁，在川工作或学习1年以上，且具备相应四级（中级工）及以上国家职业资格证书或技能等级证书，或从事相关工作5年以上者，均可报名。报名时需提交“证书复印件”或“近5年工作证明及社保参保证明”等参赛资格佐证材料。</w:t>
      </w:r>
    </w:p>
    <w:p w14:paraId="02A4D7BB">
      <w:pPr>
        <w:keepNext w:val="0"/>
        <w:keepLines w:val="0"/>
        <w:pageBreakBefore w:val="0"/>
        <w:widowControl/>
        <w:suppressLineNumbers w:val="0"/>
        <w:kinsoku/>
        <w:wordWrap/>
        <w:overflowPunct/>
        <w:topLinePunct w:val="0"/>
        <w:autoSpaceDE/>
        <w:autoSpaceDN/>
        <w:bidi w:val="0"/>
        <w:adjustRightInd/>
        <w:snapToGrid/>
        <w:spacing w:line="360" w:lineRule="auto"/>
        <w:ind w:firstLine="620" w:firstLineChars="200"/>
        <w:jc w:val="left"/>
        <w:textAlignment w:val="auto"/>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全日制在校学生符合以下条件之一即可报名：获得相关职业资格证书；在相关竞赛中获奖或进入决赛；就读相关专业且成绩优异。报名时应提交院校推荐材料、学籍信息及相应的参赛资格条件证明。</w:t>
      </w:r>
    </w:p>
    <w:p w14:paraId="02AA4C6B">
      <w:pPr>
        <w:keepNext w:val="0"/>
        <w:keepLines w:val="0"/>
        <w:pageBreakBefore w:val="0"/>
        <w:widowControl/>
        <w:suppressLineNumbers w:val="0"/>
        <w:kinsoku/>
        <w:wordWrap/>
        <w:overflowPunct/>
        <w:topLinePunct w:val="0"/>
        <w:autoSpaceDE/>
        <w:autoSpaceDN/>
        <w:bidi w:val="0"/>
        <w:adjustRightInd/>
        <w:snapToGrid/>
        <w:spacing w:line="360" w:lineRule="auto"/>
        <w:ind w:firstLine="620" w:firstLineChars="200"/>
        <w:jc w:val="left"/>
        <w:textAlignment w:val="auto"/>
        <w:rPr>
          <w:rFonts w:hint="default"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（二）报名方式</w:t>
      </w:r>
    </w:p>
    <w:p w14:paraId="599549DE">
      <w:pPr>
        <w:keepNext w:val="0"/>
        <w:keepLines w:val="0"/>
        <w:pageBreakBefore w:val="0"/>
        <w:widowControl/>
        <w:suppressLineNumbers w:val="0"/>
        <w:kinsoku/>
        <w:wordWrap w:val="0"/>
        <w:overflowPunct/>
        <w:topLinePunct w:val="0"/>
        <w:autoSpaceDE/>
        <w:autoSpaceDN/>
        <w:bidi w:val="0"/>
        <w:adjustRightInd/>
        <w:snapToGrid/>
        <w:spacing w:line="360" w:lineRule="auto"/>
        <w:ind w:firstLine="620" w:firstLineChars="200"/>
        <w:jc w:val="left"/>
        <w:textAlignment w:val="auto"/>
        <w:rPr>
          <w:rFonts w:hint="default"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报名链接：</w:t>
      </w:r>
      <w:r>
        <w:rPr>
          <w:rFonts w:hint="eastAsia" w:ascii="仿宋_GB2312" w:hAnsi="仿宋_GB2312" w:eastAsia="仿宋_GB2312" w:cs="仿宋_GB2312"/>
          <w:color w:val="000000"/>
          <w:kern w:val="0"/>
          <w:sz w:val="31"/>
          <w:szCs w:val="31"/>
          <w:lang w:val="en-US" w:eastAsia="zh-CN" w:bidi="ar"/>
        </w:rPr>
        <w:fldChar w:fldCharType="begin"/>
      </w:r>
      <w:r>
        <w:rPr>
          <w:rFonts w:hint="eastAsia" w:ascii="仿宋_GB2312" w:hAnsi="仿宋_GB2312" w:eastAsia="仿宋_GB2312" w:cs="仿宋_GB2312"/>
          <w:color w:val="000000"/>
          <w:kern w:val="0"/>
          <w:sz w:val="31"/>
          <w:szCs w:val="31"/>
          <w:lang w:val="en-US" w:eastAsia="zh-CN" w:bidi="ar"/>
        </w:rPr>
        <w:instrText xml:space="preserve"> HYPERLINK "https://mp.weixin.qq.com/s/VhMuCkCpdReZOS5d8-BlNg" \t "https://chat.deepseek.com/a/chat/s/_blank" </w:instrText>
      </w:r>
      <w:r>
        <w:rPr>
          <w:rFonts w:hint="eastAsia" w:ascii="仿宋_GB2312" w:hAnsi="仿宋_GB2312" w:eastAsia="仿宋_GB2312" w:cs="仿宋_GB2312"/>
          <w:color w:val="000000"/>
          <w:kern w:val="0"/>
          <w:sz w:val="31"/>
          <w:szCs w:val="31"/>
          <w:lang w:val="en-US" w:eastAsia="zh-CN" w:bidi="ar"/>
        </w:rPr>
        <w:fldChar w:fldCharType="separate"/>
      </w:r>
      <w:r>
        <w:rPr>
          <w:rFonts w:hint="eastAsia" w:ascii="仿宋_GB2312" w:hAnsi="仿宋_GB2312" w:eastAsia="仿宋_GB2312" w:cs="仿宋_GB2312"/>
          <w:color w:val="000000"/>
          <w:kern w:val="0"/>
          <w:sz w:val="31"/>
          <w:szCs w:val="31"/>
          <w:lang w:val="en-US" w:eastAsia="zh-CN" w:bidi="ar"/>
        </w:rPr>
        <w:t>https://mp.weixin.qq.com/s/VhMuCkCpdReZOS5d8-BlNg</w:t>
      </w:r>
      <w:r>
        <w:rPr>
          <w:rFonts w:hint="eastAsia" w:ascii="仿宋_GB2312" w:hAnsi="仿宋_GB2312" w:eastAsia="仿宋_GB2312" w:cs="仿宋_GB2312"/>
          <w:color w:val="000000"/>
          <w:kern w:val="0"/>
          <w:sz w:val="31"/>
          <w:szCs w:val="31"/>
          <w:lang w:val="en-US" w:eastAsia="zh-CN" w:bidi="ar"/>
        </w:rPr>
        <w:fldChar w:fldCharType="end"/>
      </w:r>
    </w:p>
    <w:p w14:paraId="008ADD72">
      <w:pPr>
        <w:keepNext w:val="0"/>
        <w:keepLines w:val="0"/>
        <w:pageBreakBefore w:val="0"/>
        <w:widowControl/>
        <w:suppressLineNumbers w:val="0"/>
        <w:kinsoku/>
        <w:wordWrap/>
        <w:overflowPunct/>
        <w:topLinePunct w:val="0"/>
        <w:autoSpaceDE/>
        <w:autoSpaceDN/>
        <w:bidi w:val="0"/>
        <w:adjustRightInd/>
        <w:snapToGrid/>
        <w:spacing w:line="360" w:lineRule="auto"/>
        <w:ind w:firstLine="620" w:firstLineChars="200"/>
        <w:jc w:val="left"/>
        <w:textAlignment w:val="auto"/>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报名截止时间：2026年9月13日18时。</w:t>
      </w:r>
    </w:p>
    <w:p w14:paraId="792016AF">
      <w:pPr>
        <w:keepNext w:val="0"/>
        <w:keepLines w:val="0"/>
        <w:pageBreakBefore w:val="0"/>
        <w:widowControl/>
        <w:suppressLineNumbers w:val="0"/>
        <w:kinsoku/>
        <w:wordWrap/>
        <w:overflowPunct/>
        <w:topLinePunct w:val="0"/>
        <w:autoSpaceDE/>
        <w:autoSpaceDN/>
        <w:bidi w:val="0"/>
        <w:adjustRightInd/>
        <w:snapToGrid/>
        <w:spacing w:line="360" w:lineRule="auto"/>
        <w:ind w:firstLine="620" w:firstLineChars="200"/>
        <w:jc w:val="left"/>
        <w:textAlignment w:val="auto"/>
        <w:rPr>
          <w:rFonts w:hint="eastAsia" w:ascii="楷体_GB2312" w:hAnsi="楷体_GB2312" w:eastAsia="楷体_GB2312" w:cs="楷体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报名统一入口：微信搜索“网络安全创新服务基地”微信公众号，进入界面发送“竞赛报名”即可获取报名链接。</w:t>
      </w:r>
      <w:r>
        <w:rPr>
          <w:rFonts w:hint="eastAsia" w:ascii="仿宋_GB2312" w:hAnsi="仿宋_GB2312" w:eastAsia="仿宋_GB2312" w:cs="仿宋_GB2312"/>
          <w:color w:val="000000"/>
          <w:kern w:val="0"/>
          <w:sz w:val="31"/>
          <w:szCs w:val="31"/>
          <w:lang w:val="en-US" w:eastAsia="zh-CN" w:bidi="ar"/>
        </w:rPr>
        <w:br w:type="textWrapping"/>
      </w:r>
    </w:p>
    <w:p w14:paraId="6816A0B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楷体_GB2312" w:hAnsi="楷体_GB2312" w:eastAsia="楷体_GB2312" w:cs="楷体_GB2312"/>
          <w:b/>
          <w:bCs/>
          <w:color w:val="000000"/>
          <w:kern w:val="0"/>
          <w:sz w:val="31"/>
          <w:szCs w:val="31"/>
          <w:lang w:val="en-US" w:eastAsia="zh-CN" w:bidi="ar"/>
        </w:rPr>
      </w:pPr>
      <w:r>
        <w:rPr>
          <w:rFonts w:hint="eastAsia" w:ascii="楷体_GB2312" w:hAnsi="楷体_GB2312" w:eastAsia="楷体_GB2312" w:cs="楷体_GB2312"/>
          <w:b/>
          <w:bCs/>
          <w:color w:val="000000"/>
          <w:kern w:val="0"/>
          <w:sz w:val="31"/>
          <w:szCs w:val="31"/>
          <w:lang w:val="en-US" w:eastAsia="zh-CN" w:bidi="ar"/>
        </w:rPr>
        <w:t>三、网络安全专题培训</w:t>
      </w:r>
    </w:p>
    <w:p w14:paraId="50E77563">
      <w:pPr>
        <w:keepNext w:val="0"/>
        <w:keepLines w:val="0"/>
        <w:pageBreakBefore w:val="0"/>
        <w:widowControl/>
        <w:suppressLineNumbers w:val="0"/>
        <w:kinsoku/>
        <w:wordWrap/>
        <w:overflowPunct/>
        <w:topLinePunct w:val="0"/>
        <w:autoSpaceDE/>
        <w:autoSpaceDN/>
        <w:bidi w:val="0"/>
        <w:adjustRightInd/>
        <w:snapToGrid/>
        <w:spacing w:line="360" w:lineRule="auto"/>
        <w:ind w:firstLine="620" w:firstLineChars="200"/>
        <w:jc w:val="left"/>
        <w:textAlignment w:val="auto"/>
        <w:rPr>
          <w:rFonts w:hint="eastAsia" w:ascii="楷体_GB2312" w:hAnsi="楷体_GB2312" w:eastAsia="楷体_GB2312" w:cs="楷体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各单位聚焦教育领域网络安全风险防范重点，围绕网络安全、数据安全、个人信息保护、网络事件应急处置等内容，面向学校管理人员、网信工作队伍、信息技术教师，分层分类组织开展网络安全专题培训，切实强化岗位履职能力。鼓励采取线上线下相结合的方式，充分利用中国大学生在线、四川智慧教育平台等线上课程资源，通过专题授课、案例剖析、实操演练等形式，补齐业务短板，筑牢校园网络安全防护屏障。</w:t>
      </w:r>
    </w:p>
    <w:p w14:paraId="5086CE4D">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jc w:val="left"/>
        <w:textAlignment w:val="auto"/>
        <w:rPr>
          <w:rFonts w:hint="eastAsia" w:ascii="楷体_GB2312" w:hAnsi="楷体_GB2312" w:eastAsia="楷体_GB2312" w:cs="楷体_GB2312"/>
          <w:b/>
          <w:bCs/>
          <w:color w:val="000000"/>
          <w:kern w:val="0"/>
          <w:sz w:val="31"/>
          <w:szCs w:val="31"/>
          <w:lang w:val="en-US" w:eastAsia="zh-CN" w:bidi="ar"/>
        </w:rPr>
      </w:pPr>
      <w:r>
        <w:rPr>
          <w:rFonts w:hint="eastAsia" w:ascii="楷体_GB2312" w:hAnsi="楷体_GB2312" w:eastAsia="楷体_GB2312" w:cs="楷体_GB2312"/>
          <w:b/>
          <w:bCs/>
          <w:color w:val="000000"/>
          <w:kern w:val="0"/>
          <w:sz w:val="31"/>
          <w:szCs w:val="31"/>
          <w:lang w:val="en-US" w:eastAsia="zh-CN" w:bidi="ar"/>
        </w:rPr>
        <w:t>校级集中宣传活动</w:t>
      </w:r>
    </w:p>
    <w:p w14:paraId="300F7E3B">
      <w:pPr>
        <w:keepNext w:val="0"/>
        <w:keepLines w:val="0"/>
        <w:pageBreakBefore w:val="0"/>
        <w:widowControl/>
        <w:suppressLineNumbers w:val="0"/>
        <w:kinsoku/>
        <w:wordWrap/>
        <w:overflowPunct/>
        <w:topLinePunct w:val="0"/>
        <w:autoSpaceDE/>
        <w:autoSpaceDN/>
        <w:bidi w:val="0"/>
        <w:adjustRightInd/>
        <w:snapToGrid/>
        <w:spacing w:line="360" w:lineRule="auto"/>
        <w:ind w:firstLine="620" w:firstLineChars="200"/>
        <w:jc w:val="left"/>
        <w:textAlignment w:val="auto"/>
        <w:rPr>
          <w:rFonts w:hint="eastAsia" w:ascii="楷体_GB2312" w:hAnsi="楷体_GB2312" w:eastAsia="楷体_GB2312" w:cs="楷体_GB2312"/>
          <w:b/>
          <w:bCs/>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学校将邀请网络安全专家为师生开展网络安全知识培训，并在第一食堂广场设立宣传点位，欢迎广大师生届时前往参与。</w:t>
      </w:r>
    </w:p>
    <w:p w14:paraId="08C73AA0">
      <w:pPr>
        <w:keepNext w:val="0"/>
        <w:keepLines w:val="0"/>
        <w:pageBreakBefore w:val="0"/>
        <w:widowControl/>
        <w:suppressLineNumbers w:val="0"/>
        <w:kinsoku/>
        <w:wordWrap/>
        <w:overflowPunct/>
        <w:topLinePunct w:val="0"/>
        <w:autoSpaceDE/>
        <w:autoSpaceDN/>
        <w:bidi w:val="0"/>
        <w:adjustRightInd/>
        <w:snapToGrid/>
        <w:spacing w:line="360" w:lineRule="auto"/>
        <w:ind w:firstLine="620" w:firstLineChars="200"/>
        <w:jc w:val="left"/>
        <w:textAlignment w:val="auto"/>
        <w:rPr>
          <w:rFonts w:hint="default"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1.网络安全讲座培训</w:t>
      </w:r>
    </w:p>
    <w:p w14:paraId="407C5713">
      <w:pPr>
        <w:keepNext w:val="0"/>
        <w:keepLines w:val="0"/>
        <w:pageBreakBefore w:val="0"/>
        <w:widowControl/>
        <w:suppressLineNumbers w:val="0"/>
        <w:kinsoku/>
        <w:wordWrap/>
        <w:overflowPunct/>
        <w:topLinePunct w:val="0"/>
        <w:autoSpaceDE/>
        <w:autoSpaceDN/>
        <w:bidi w:val="0"/>
        <w:adjustRightInd/>
        <w:snapToGrid/>
        <w:spacing w:line="360" w:lineRule="auto"/>
        <w:ind w:firstLine="620" w:firstLineChars="200"/>
        <w:jc w:val="left"/>
        <w:textAlignment w:val="auto"/>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活动时间：2026年9月15日 10：35至11：20</w:t>
      </w:r>
    </w:p>
    <w:p w14:paraId="3957C29E">
      <w:pPr>
        <w:keepNext w:val="0"/>
        <w:keepLines w:val="0"/>
        <w:pageBreakBefore w:val="0"/>
        <w:widowControl/>
        <w:suppressLineNumbers w:val="0"/>
        <w:kinsoku/>
        <w:wordWrap/>
        <w:overflowPunct/>
        <w:topLinePunct w:val="0"/>
        <w:autoSpaceDE/>
        <w:autoSpaceDN/>
        <w:bidi w:val="0"/>
        <w:adjustRightInd/>
        <w:snapToGrid/>
        <w:spacing w:line="360" w:lineRule="auto"/>
        <w:ind w:firstLine="620" w:firstLineChars="200"/>
        <w:jc w:val="left"/>
        <w:textAlignment w:val="auto"/>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活动地点：学工部105</w:t>
      </w:r>
    </w:p>
    <w:p w14:paraId="274EA8ED">
      <w:pPr>
        <w:keepNext w:val="0"/>
        <w:keepLines w:val="0"/>
        <w:pageBreakBefore w:val="0"/>
        <w:widowControl/>
        <w:suppressLineNumbers w:val="0"/>
        <w:kinsoku/>
        <w:wordWrap/>
        <w:overflowPunct/>
        <w:topLinePunct w:val="0"/>
        <w:autoSpaceDE/>
        <w:autoSpaceDN/>
        <w:bidi w:val="0"/>
        <w:adjustRightInd/>
        <w:snapToGrid/>
        <w:spacing w:line="360" w:lineRule="auto"/>
        <w:ind w:firstLine="620" w:firstLineChars="200"/>
        <w:jc w:val="left"/>
        <w:textAlignment w:val="auto"/>
        <w:rPr>
          <w:rFonts w:hint="default"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活动形式：邀请相关专家为师生进行培训，提升参训师生网络安全识别能力。</w:t>
      </w:r>
    </w:p>
    <w:p w14:paraId="22126F86">
      <w:pPr>
        <w:keepNext w:val="0"/>
        <w:keepLines w:val="0"/>
        <w:pageBreakBefore w:val="0"/>
        <w:widowControl/>
        <w:suppressLineNumbers w:val="0"/>
        <w:kinsoku/>
        <w:wordWrap/>
        <w:overflowPunct/>
        <w:topLinePunct w:val="0"/>
        <w:autoSpaceDE/>
        <w:autoSpaceDN/>
        <w:bidi w:val="0"/>
        <w:adjustRightInd/>
        <w:snapToGrid/>
        <w:spacing w:line="360" w:lineRule="auto"/>
        <w:ind w:firstLine="620" w:firstLineChars="200"/>
        <w:jc w:val="left"/>
        <w:textAlignment w:val="auto"/>
        <w:rPr>
          <w:rFonts w:hint="default"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2.网络安全</w:t>
      </w:r>
      <w:bookmarkStart w:id="0" w:name="_GoBack"/>
      <w:bookmarkEnd w:id="0"/>
      <w:r>
        <w:rPr>
          <w:rFonts w:hint="eastAsia" w:ascii="仿宋_GB2312" w:hAnsi="仿宋_GB2312" w:eastAsia="仿宋_GB2312" w:cs="仿宋_GB2312"/>
          <w:color w:val="000000"/>
          <w:kern w:val="0"/>
          <w:sz w:val="31"/>
          <w:szCs w:val="31"/>
          <w:lang w:val="en-US" w:eastAsia="zh-CN" w:bidi="ar"/>
        </w:rPr>
        <w:t>户外宣传活动</w:t>
      </w:r>
    </w:p>
    <w:p w14:paraId="58537820">
      <w:pPr>
        <w:keepNext w:val="0"/>
        <w:keepLines w:val="0"/>
        <w:pageBreakBefore w:val="0"/>
        <w:widowControl/>
        <w:suppressLineNumbers w:val="0"/>
        <w:kinsoku/>
        <w:wordWrap/>
        <w:overflowPunct/>
        <w:topLinePunct w:val="0"/>
        <w:autoSpaceDE/>
        <w:autoSpaceDN/>
        <w:bidi w:val="0"/>
        <w:adjustRightInd/>
        <w:snapToGrid/>
        <w:spacing w:line="360" w:lineRule="auto"/>
        <w:ind w:firstLine="620" w:firstLineChars="200"/>
        <w:jc w:val="left"/>
        <w:textAlignment w:val="auto"/>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活动时间：2026年9月15日 11：40至13：00</w:t>
      </w:r>
    </w:p>
    <w:p w14:paraId="254F1FA6">
      <w:pPr>
        <w:keepNext w:val="0"/>
        <w:keepLines w:val="0"/>
        <w:pageBreakBefore w:val="0"/>
        <w:widowControl/>
        <w:suppressLineNumbers w:val="0"/>
        <w:kinsoku/>
        <w:wordWrap/>
        <w:overflowPunct/>
        <w:topLinePunct w:val="0"/>
        <w:autoSpaceDE/>
        <w:autoSpaceDN/>
        <w:bidi w:val="0"/>
        <w:adjustRightInd/>
        <w:snapToGrid/>
        <w:spacing w:line="360" w:lineRule="auto"/>
        <w:ind w:firstLine="620" w:firstLineChars="200"/>
        <w:jc w:val="left"/>
        <w:textAlignment w:val="auto"/>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活动地点：第一食堂广场</w:t>
      </w:r>
    </w:p>
    <w:p w14:paraId="7153F17A">
      <w:pPr>
        <w:keepNext w:val="0"/>
        <w:keepLines w:val="0"/>
        <w:pageBreakBefore w:val="0"/>
        <w:widowControl/>
        <w:suppressLineNumbers w:val="0"/>
        <w:kinsoku/>
        <w:wordWrap/>
        <w:overflowPunct/>
        <w:topLinePunct w:val="0"/>
        <w:autoSpaceDE/>
        <w:autoSpaceDN/>
        <w:bidi w:val="0"/>
        <w:adjustRightInd/>
        <w:snapToGrid/>
        <w:spacing w:line="360" w:lineRule="auto"/>
        <w:ind w:firstLine="620" w:firstLineChars="200"/>
        <w:jc w:val="left"/>
        <w:textAlignment w:val="auto"/>
        <w:rPr>
          <w:rFonts w:hint="default"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活动形式：组织开展网络安全现场咨询，分发相关活动宣传物料，切实提升师生网络安全意识。</w:t>
      </w:r>
    </w:p>
    <w:p w14:paraId="7287BDF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b/>
          <w:bCs/>
          <w:color w:val="000000"/>
          <w:kern w:val="0"/>
          <w:sz w:val="31"/>
          <w:szCs w:val="31"/>
          <w:lang w:val="en-US" w:eastAsia="zh-CN" w:bidi="ar"/>
        </w:rPr>
      </w:pPr>
      <w:r>
        <w:rPr>
          <w:rFonts w:hint="eastAsia" w:ascii="楷体_GB2312" w:hAnsi="楷体_GB2312" w:eastAsia="楷体_GB2312" w:cs="楷体_GB2312"/>
          <w:b/>
          <w:bCs/>
          <w:color w:val="000000"/>
          <w:kern w:val="0"/>
          <w:sz w:val="31"/>
          <w:szCs w:val="31"/>
          <w:lang w:val="en-US" w:eastAsia="zh-CN" w:bidi="ar"/>
        </w:rPr>
        <w:t>五、其他活动</w:t>
      </w:r>
    </w:p>
    <w:p w14:paraId="6B24BA59">
      <w:pPr>
        <w:keepNext w:val="0"/>
        <w:keepLines w:val="0"/>
        <w:pageBreakBefore w:val="0"/>
        <w:widowControl/>
        <w:suppressLineNumbers w:val="0"/>
        <w:kinsoku/>
        <w:wordWrap/>
        <w:overflowPunct/>
        <w:topLinePunct w:val="0"/>
        <w:autoSpaceDE/>
        <w:autoSpaceDN/>
        <w:bidi w:val="0"/>
        <w:adjustRightInd/>
        <w:snapToGrid/>
        <w:spacing w:line="360" w:lineRule="auto"/>
        <w:ind w:firstLine="620" w:firstLineChars="200"/>
        <w:jc w:val="left"/>
        <w:textAlignment w:val="auto"/>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1.充分利用校园LED屏、公共场所大屏、宣传栏等线下宣传载体，滚动播放网络安全主题标语、海报，并展播网络安全公益视频及警示教育短片，积极营造浓厚的活动氛围。</w:t>
      </w:r>
    </w:p>
    <w:p w14:paraId="471B92B7">
      <w:pPr>
        <w:keepNext w:val="0"/>
        <w:keepLines w:val="0"/>
        <w:pageBreakBefore w:val="0"/>
        <w:widowControl/>
        <w:suppressLineNumbers w:val="0"/>
        <w:kinsoku/>
        <w:wordWrap/>
        <w:overflowPunct/>
        <w:topLinePunct w:val="0"/>
        <w:autoSpaceDE/>
        <w:autoSpaceDN/>
        <w:bidi w:val="0"/>
        <w:adjustRightInd/>
        <w:snapToGrid/>
        <w:spacing w:line="360" w:lineRule="auto"/>
        <w:ind w:firstLine="620" w:firstLineChars="200"/>
        <w:jc w:val="left"/>
        <w:textAlignment w:val="auto"/>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2.灵活运用“两微一端”、官方网站等线上平台，在显著位置开设网络安全宣传周专题专栏，及时推送科普文章和活动动态，持续扩大线上宣传影响力。</w:t>
      </w:r>
    </w:p>
    <w:p w14:paraId="4968D5FB">
      <w:pPr>
        <w:keepNext w:val="0"/>
        <w:keepLines w:val="0"/>
        <w:pageBreakBefore w:val="0"/>
        <w:widowControl/>
        <w:suppressLineNumbers w:val="0"/>
        <w:kinsoku/>
        <w:wordWrap/>
        <w:overflowPunct/>
        <w:topLinePunct w:val="0"/>
        <w:autoSpaceDE/>
        <w:autoSpaceDN/>
        <w:bidi w:val="0"/>
        <w:adjustRightInd/>
        <w:snapToGrid/>
        <w:spacing w:line="360" w:lineRule="auto"/>
        <w:ind w:firstLine="620" w:firstLineChars="200"/>
        <w:jc w:val="left"/>
        <w:textAlignment w:val="auto"/>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3.鼓励广大师生积极参与#2026年国家网络安全宣传周#线上话题互动，通过知识竞答、闯关游戏、互动连麦等形式，进一步增强活动的参与度和覆盖面。</w:t>
      </w:r>
    </w:p>
    <w:p w14:paraId="4C38B11A">
      <w:pPr>
        <w:keepNext w:val="0"/>
        <w:keepLines w:val="0"/>
        <w:pageBreakBefore w:val="0"/>
        <w:widowControl/>
        <w:suppressLineNumbers w:val="0"/>
        <w:kinsoku/>
        <w:wordWrap/>
        <w:overflowPunct/>
        <w:topLinePunct w:val="0"/>
        <w:autoSpaceDE/>
        <w:autoSpaceDN/>
        <w:bidi w:val="0"/>
        <w:adjustRightInd/>
        <w:snapToGrid/>
        <w:spacing w:line="360" w:lineRule="auto"/>
        <w:ind w:firstLine="620" w:firstLineChars="200"/>
        <w:jc w:val="left"/>
        <w:textAlignment w:val="auto"/>
        <w:rPr>
          <w:rFonts w:hint="eastAsia" w:ascii="仿宋_GB2312" w:hAnsi="仿宋_GB2312" w:eastAsia="仿宋_GB2312" w:cs="仿宋_GB2312"/>
          <w:color w:val="000000"/>
          <w:kern w:val="0"/>
          <w:sz w:val="31"/>
          <w:szCs w:val="31"/>
          <w:lang w:val="en-US" w:eastAsia="zh-CN" w:bidi="ar"/>
        </w:rPr>
      </w:pPr>
    </w:p>
    <w:p w14:paraId="281F4E92">
      <w:pPr>
        <w:keepNext w:val="0"/>
        <w:keepLines w:val="0"/>
        <w:pageBreakBefore w:val="0"/>
        <w:widowControl/>
        <w:suppressLineNumbers w:val="0"/>
        <w:kinsoku/>
        <w:wordWrap/>
        <w:overflowPunct/>
        <w:topLinePunct w:val="0"/>
        <w:autoSpaceDE/>
        <w:autoSpaceDN/>
        <w:bidi w:val="0"/>
        <w:adjustRightInd/>
        <w:snapToGrid/>
        <w:spacing w:line="360" w:lineRule="auto"/>
        <w:ind w:firstLine="620" w:firstLineChars="200"/>
        <w:jc w:val="right"/>
        <w:textAlignment w:val="auto"/>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成都文理学院</w:t>
      </w:r>
    </w:p>
    <w:p w14:paraId="47B8029F">
      <w:pPr>
        <w:keepNext w:val="0"/>
        <w:keepLines w:val="0"/>
        <w:pageBreakBefore w:val="0"/>
        <w:widowControl/>
        <w:suppressLineNumbers w:val="0"/>
        <w:kinsoku/>
        <w:wordWrap/>
        <w:overflowPunct/>
        <w:topLinePunct w:val="0"/>
        <w:autoSpaceDE/>
        <w:autoSpaceDN/>
        <w:bidi w:val="0"/>
        <w:adjustRightInd/>
        <w:snapToGrid/>
        <w:spacing w:line="360" w:lineRule="auto"/>
        <w:ind w:firstLine="620" w:firstLineChars="200"/>
        <w:jc w:val="right"/>
        <w:textAlignment w:val="auto"/>
        <w:rPr>
          <w:rFonts w:hint="default"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2026年9月2日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1" w:fontKey="{2200C335-E421-45B4-8E84-B1BA3E8FEBCE}"/>
  </w:font>
  <w:font w:name="楷体_GB2312">
    <w:panose1 w:val="02010609030101010101"/>
    <w:charset w:val="86"/>
    <w:family w:val="auto"/>
    <w:pitch w:val="default"/>
    <w:sig w:usb0="00000001" w:usb1="080E0000" w:usb2="00000000" w:usb3="00000000" w:csb0="00040000" w:csb1="00000000"/>
    <w:embedRegular r:id="rId2" w:fontKey="{A8BCDDAF-944C-4DC2-93A0-2E591E1BB3B0}"/>
  </w:font>
  <w:font w:name="仿宋_GB2312">
    <w:panose1 w:val="02010609030101010101"/>
    <w:charset w:val="86"/>
    <w:family w:val="auto"/>
    <w:pitch w:val="default"/>
    <w:sig w:usb0="00000001" w:usb1="080E0000" w:usb2="00000000" w:usb3="00000000" w:csb0="00040000" w:csb1="00000000"/>
    <w:embedRegular r:id="rId3" w:fontKey="{F8F74919-33C9-41D6-8762-FFAC7D575EC4}"/>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732AC9"/>
    <w:multiLevelType w:val="singleLevel"/>
    <w:tmpl w:val="C6732AC9"/>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4406D6"/>
    <w:rsid w:val="024406D6"/>
    <w:rsid w:val="1B614454"/>
    <w:rsid w:val="1C74693C"/>
    <w:rsid w:val="1F2E4567"/>
    <w:rsid w:val="281E376F"/>
    <w:rsid w:val="2A2312DA"/>
    <w:rsid w:val="2C4C37CD"/>
    <w:rsid w:val="2E785422"/>
    <w:rsid w:val="2F6427E8"/>
    <w:rsid w:val="37412948"/>
    <w:rsid w:val="44B02013"/>
    <w:rsid w:val="452F78E8"/>
    <w:rsid w:val="467A5369"/>
    <w:rsid w:val="51177BB4"/>
    <w:rsid w:val="54535550"/>
    <w:rsid w:val="551570EB"/>
    <w:rsid w:val="62416829"/>
    <w:rsid w:val="68EC3DD0"/>
    <w:rsid w:val="70E701CA"/>
    <w:rsid w:val="753C2219"/>
    <w:rsid w:val="79913C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1459</Words>
  <Characters>1553</Characters>
  <Lines>0</Lines>
  <Paragraphs>0</Paragraphs>
  <TotalTime>2</TotalTime>
  <ScaleCrop>false</ScaleCrop>
  <LinksUpToDate>false</LinksUpToDate>
  <CharactersWithSpaces>1555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2026-09-01T07:48:00Z</dcterms:created>
  <dc:creator>tax</dc:creator>
  <cp:lastModifiedBy>向欢</cp:lastModifiedBy>
  <dcterms:modified xsi:type="dcterms:W3CDTF">2026-09-02T07:46:03Z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DCC4B2E9541140EEB4AD0EC54F7E6151_13</vt:lpwstr>
  </property>
  <property fmtid="{D5CDD505-2E9C-101B-9397-08002B2CF9AE}" pid="4" name="KSOTemplateDocerSaveRecord">
    <vt:lpwstr>eyJoZGlkIjoiM2FhNWI2NzMwNWFmOGQyMDc0OTFlYWFlNzlhZWY4NDciLCJ1c2VySWQiOiI3MTkyMjgxMTUifQ==</vt:lpwstr>
  </property>
</Properties>
</file>